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559476852417" w:lineRule="auto"/>
        <w:ind w:left="0" w:right="1503.41552734375" w:firstLine="28.3200073242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External Brand Guidelines for Partners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information can be republished and credited to Bright Data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719970703125" w:line="240" w:lineRule="auto"/>
        <w:ind w:left="14.63996887207031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to credit data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21875" w:line="240" w:lineRule="auto"/>
        <w:ind w:left="271.8799591064453"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Bright Initiative by bright data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600341796875" w:line="279.8880100250244" w:lineRule="auto"/>
        <w:ind w:left="270.6800079345703" w:right="702.57080078125" w:firstLine="3.399963378906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Bright Initiative is the program that allows you access to Bright Data’s technology. We refer to it as Bright  Initiative by Bright Data. Use this when discussing our partnership.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3.360595703125" w:line="240" w:lineRule="auto"/>
        <w:ind w:left="271.8799591064453"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Bright Data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59912109375" w:line="240" w:lineRule="auto"/>
        <w:ind w:left="258.88000488281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data is credited to Bright Data. Use this for data sets.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600341796875" w:line="240" w:lineRule="auto"/>
        <w:ind w:left="723.155517578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Describing Bright Data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20654296875" w:line="319.8720073699951" w:lineRule="auto"/>
        <w:ind w:left="720.5953979492188" w:right="362.88330078125" w:firstLine="2.00012207031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Bright Data is the industry-leading public web data platform. Fortune 500 companies, academic institutions,  non-profits and small businesses rely on Bright Data’s solutions to retrieve and analyze public web data in the  most efficient, reliable, and flexible way so they can make better and faster business-critical decisions.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390625" w:line="240" w:lineRule="auto"/>
        <w:ind w:left="723.155517578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Describing Bright Initiative by Bright Data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1943359375" w:line="319.8720073699951" w:lineRule="auto"/>
        <w:ind w:left="709.9954223632812" w:right="0" w:hanging="1.79992675781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Bright Initiative by Bright Data partners with non-profits, researchers, universities, NGOs and public bodies  to award pro-bono access to Bright Data’s leading technology and expertise to drive positive change throughout  the world.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40283203125" w:line="240" w:lineRule="auto"/>
        <w:ind w:left="714.4000244140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Public web data collection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200439453125" w:line="319.8720073699951" w:lineRule="auto"/>
        <w:ind w:left="699.6800231933594" w:right="163.88671875" w:hanging="1.999969482421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Internet is the largest public database in the history of mankind, housing what is known as public web data.  It s not easily accessible to all organizations or to different parts of the world and needs technology to collect it  from millions of websites, so organizations can research, monitor and analyze data to make informed decisions.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396728515625" w:line="240" w:lineRule="auto"/>
        <w:ind w:left="723.155517578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Bright Data values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20654296875" w:line="319.8720073699951" w:lineRule="auto"/>
        <w:ind w:left="711.7955017089844" w:right="262.288818359375" w:firstLine="10.800018310546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Bright Data greatly invests in driving forward industry-wide standards in addition to its internal operations -  aiming to advance external policies for reliable and trustworthy data collection practices. It maintains a global,  comprehensive compliance department to ensure that only approved and verified organizations can access  Bright Data’s web data platforms.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40283203125" w:line="240" w:lineRule="auto"/>
        <w:ind w:left="714.275512695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Quotes are available upon request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4161376953125" w:line="316.5402603149414" w:lineRule="auto"/>
        <w:ind w:left="705.7954406738281" w:right="1565.986328125" w:firstLine="17.360076904296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Bright Initiative boilerplate on press releases about partnerships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About Bright Initiative by Bright Data.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5166015625" w:line="319.8720073699951" w:lineRule="auto"/>
        <w:ind w:left="711.7955017089844" w:right="328.8232421875" w:firstLine="10.800018310546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Bright Initiative by Bright Data is a pro-bono program for non-profits, researchers, universities, NGOs, public  bodies and journalists. Bright Data is the industry-leading public web data platform. Fortune 500 companies,  academic institutions, non-profits and small businesses rely on Bright Data’s solutions to retrieve and analyze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997802734375" w:line="319.8720073699951" w:lineRule="auto"/>
        <w:ind w:left="713.9955139160156" w:right="506.46728515625" w:hanging="5.800018310546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web data in the most efficient, reliable, and flexible way so they can make better and faster business-critical  decisions.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0.0399780273438" w:line="319.87192153930664" w:lineRule="auto"/>
        <w:ind w:left="3.2799530029296875" w:right="234.50439453125" w:firstLine="11.000061035156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share all materials to be printed or broadcast with Bright Data PR at jennifer@brightdata.com to ensure accuracy  and quality. Contact us here.</w:t>
      </w:r>
    </w:p>
    <w:sectPr>
      <w:pgSz w:h="18000" w:w="11900" w:orient="portrait"/>
      <w:pgMar w:bottom="971.5039825439453" w:top="620.001220703125" w:left="1001.9200134277344" w:right="863.845214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